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8" w:rsidRPr="00FF6C12" w:rsidRDefault="00FF6C12" w:rsidP="00FF6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6C12"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 w:rsidR="00FF6C12" w:rsidRPr="00FF6C12" w:rsidRDefault="00FF6C12" w:rsidP="00FF6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C12" w:rsidRDefault="00FF6C12" w:rsidP="00FF6C12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Тарихнаманың тарих ғылымындағы орны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 w:rsidR="00FF6C12" w:rsidRPr="00FF6C12" w:rsidRDefault="00FF6C12" w:rsidP="0035027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 w:rsidRPr="00FF6C12"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 w:rsidR="00FF6C12" w:rsidRPr="00FF6C12" w:rsidRDefault="00FF6C12" w:rsidP="0035027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 w:rsidRPr="00FF6C12">
        <w:rPr>
          <w:rFonts w:ascii="Kz Times New Roman" w:hAnsi="Kz Times New Roman"/>
          <w:lang w:val="kk-KZ" w:eastAsia="ar-SA"/>
        </w:rPr>
        <w:t>Тарихнамалық факт және тарихнамалық дерек</w:t>
      </w:r>
    </w:p>
    <w:p w:rsidR="00FF6C12" w:rsidRDefault="00FF6C12" w:rsidP="00FF6C12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 және методология</w:t>
      </w:r>
    </w:p>
    <w:p w:rsidR="00B1285D" w:rsidRDefault="00B1285D" w:rsidP="00B1285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164E8F"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 w:rsidR="00B1285D" w:rsidRDefault="00B1285D" w:rsidP="00B1285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 w:rsidR="00B1285D" w:rsidRPr="00B1285D" w:rsidRDefault="00B1285D" w:rsidP="00124261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 w:rsidR="00FF6C12" w:rsidRPr="00B1285D" w:rsidRDefault="00B1285D" w:rsidP="00124261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Методология және Қазақ тарихы мәселелері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B84927">
        <w:rPr>
          <w:rFonts w:ascii="Kz Times New Roman" w:hAnsi="Kz Times New Roman"/>
          <w:lang w:val="kk-KZ" w:eastAsia="ar-SA"/>
        </w:rPr>
        <w:t>Сс. Тас және қола дәуірлерінің зерттелуі</w:t>
      </w:r>
    </w:p>
    <w:p w:rsidR="00B1285D" w:rsidRDefault="00B1285D" w:rsidP="00B1285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Тас ғасырының зерттелуі (интелектуалды ойын)</w:t>
      </w:r>
    </w:p>
    <w:p w:rsidR="00B1285D" w:rsidRDefault="00B1285D" w:rsidP="00B1285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 тас ғасырын зерттеушілер (суреті бойынша өмірі, қызметі мен еңбектері туралы әңгіме құрастырып айту)</w:t>
      </w:r>
    </w:p>
    <w:p w:rsidR="00B1285D" w:rsidRPr="00B1285D" w:rsidRDefault="00B1285D" w:rsidP="003962D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Қазақстанның қола дәуірінің зерттелуі</w:t>
      </w:r>
    </w:p>
    <w:p w:rsidR="00B1285D" w:rsidRPr="00B1285D" w:rsidRDefault="00B1285D" w:rsidP="003962D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Сс.Ежелгі парсы, қытай, грек зерттеушілері Қазақстан тарихы туралы</w:t>
      </w:r>
    </w:p>
    <w:p w:rsidR="00B1285D" w:rsidRDefault="00B1285D" w:rsidP="00B1285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 w:rsidR="00B1285D" w:rsidRDefault="00B1285D" w:rsidP="00B1285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 w:rsidR="00B1285D" w:rsidRDefault="00B1285D" w:rsidP="00B1285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 ежелгі қытай жазбаларында</w:t>
      </w:r>
    </w:p>
    <w:p w:rsidR="00B1285D" w:rsidRPr="00B1285D" w:rsidRDefault="00B1285D" w:rsidP="007A3F7F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Геродот сақ-скифтер туралы</w:t>
      </w:r>
    </w:p>
    <w:p w:rsidR="00B1285D" w:rsidRPr="00B1285D" w:rsidRDefault="00B1285D" w:rsidP="007A3F7F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Страбон сақтар жөнінде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Ертеортағасырдағы Қазақ тарихы туралы еңбектер</w:t>
      </w:r>
    </w:p>
    <w:p w:rsidR="00B1285D" w:rsidRDefault="00B1285D" w:rsidP="00B1285D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7D5210"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 w:rsidR="00B1285D" w:rsidRDefault="00B1285D" w:rsidP="00B1285D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 w:rsidR="00B1285D" w:rsidRDefault="00B1285D" w:rsidP="00B1285D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Әл-Фарабидің тарихи ойлары мен тұжырымдары</w:t>
      </w:r>
    </w:p>
    <w:p w:rsidR="00B1285D" w:rsidRPr="00B1285D" w:rsidRDefault="00B1285D" w:rsidP="005738E4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Рум авторлары және қазақ тарихы мәселелері</w:t>
      </w:r>
    </w:p>
    <w:p w:rsidR="00B1285D" w:rsidRPr="00B1285D" w:rsidRDefault="00B1285D" w:rsidP="005738E4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ІХ-ХІІ ғғ. араб және парсы зерттеушілері қазақ даласындағы елдер туралы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Сс. Шетелдік және отандық зерттеушілер </w:t>
      </w:r>
      <w:r>
        <w:rPr>
          <w:lang w:val="kk-KZ"/>
        </w:rPr>
        <w:t xml:space="preserve">ХШ-ХҮП </w:t>
      </w:r>
      <w:r>
        <w:rPr>
          <w:rFonts w:ascii="Kz Times New Roman" w:hAnsi="Kz Times New Roman"/>
          <w:lang w:val="kk-KZ" w:eastAsia="ar-SA"/>
        </w:rPr>
        <w:t>Қазақ тарихы туралы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lastRenderedPageBreak/>
        <w:t>«Бабырнама» және қазақ тарихы мәселелері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 w:rsidR="00B1285D" w:rsidRPr="00B1285D" w:rsidRDefault="00B1285D" w:rsidP="009343E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 w:rsidR="00B1285D" w:rsidRPr="00B1285D" w:rsidRDefault="00B1285D" w:rsidP="009343E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Қазақ тарихы орыс зерттеушілері еңбектерінде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 w:rsidRPr="003D3DC7">
        <w:rPr>
          <w:rFonts w:ascii="Times New Roman" w:hAnsi="Times New Roman" w:cs="Times New Roman"/>
          <w:lang w:val="kk-KZ"/>
        </w:rPr>
        <w:t xml:space="preserve">І және </w:t>
      </w:r>
      <w:r>
        <w:rPr>
          <w:rFonts w:ascii="Times New Roman" w:hAnsi="Times New Roman" w:cs="Times New Roman"/>
          <w:lang w:val="kk-KZ"/>
        </w:rPr>
        <w:t>ІІ академиялық экспедициялар туралы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 w:rsidR="00B1285D" w:rsidRPr="00B1285D" w:rsidRDefault="00B1285D" w:rsidP="00F03A0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 w:rsidR="00B1285D" w:rsidRPr="00B1285D" w:rsidRDefault="00B1285D" w:rsidP="00F03A0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Times New Roman" w:hAnsi="Times New Roman" w:cs="Times New Roman"/>
          <w:lang w:val="kk-KZ"/>
        </w:rPr>
        <w:t xml:space="preserve">Қазақ этнологиясы орыс зерттеушілері еңбектерінде  </w:t>
      </w:r>
      <w:r w:rsidRPr="00B1285D">
        <w:rPr>
          <w:rFonts w:ascii="Times New Roman" w:hAnsi="Times New Roman" w:cs="Times New Roman"/>
          <w:lang w:val="kk-KZ" w:eastAsia="ar-SA"/>
        </w:rPr>
        <w:t xml:space="preserve">  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ХХ-ғ. басындағы ұлттық тарихи ойдың дамуы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М.Ж. Көпеев</w:t>
      </w:r>
      <w:r w:rsidR="003A770E">
        <w:rPr>
          <w:rFonts w:ascii="Kz Times New Roman" w:hAnsi="Kz Times New Roman"/>
          <w:lang w:val="kk-KZ" w:eastAsia="ar-SA"/>
        </w:rPr>
        <w:t>:</w:t>
      </w:r>
      <w:r>
        <w:rPr>
          <w:rFonts w:ascii="Kz Times New Roman" w:hAnsi="Kz Times New Roman"/>
          <w:lang w:val="kk-KZ" w:eastAsia="ar-SA"/>
        </w:rPr>
        <w:t xml:space="preserve"> тарихи </w:t>
      </w:r>
      <w:r w:rsidR="003A770E">
        <w:rPr>
          <w:rFonts w:ascii="Kz Times New Roman" w:hAnsi="Kz Times New Roman"/>
          <w:lang w:val="kk-KZ" w:eastAsia="ar-SA"/>
        </w:rPr>
        <w:t>көзқарастары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Ә. Бөкейхановтың тарихи ойлары</w:t>
      </w:r>
    </w:p>
    <w:p w:rsidR="00B1285D" w:rsidRPr="00B1285D" w:rsidRDefault="00B1285D" w:rsidP="007A73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Шәкәрім шежіресі</w:t>
      </w:r>
    </w:p>
    <w:p w:rsidR="00B1285D" w:rsidRPr="00B1285D" w:rsidRDefault="00B1285D" w:rsidP="007A73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Ғ. Мұсағалиев –тарихшы</w:t>
      </w:r>
      <w:r w:rsidRPr="00B1285D">
        <w:rPr>
          <w:rFonts w:ascii="Times New Roman" w:hAnsi="Times New Roman" w:cs="Times New Roman"/>
          <w:lang w:val="kk-KZ" w:eastAsia="ar-SA"/>
        </w:rPr>
        <w:t xml:space="preserve">  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Таптық-партиялық көзқарастардың орнауы және Қазақстан тарихы</w:t>
      </w:r>
    </w:p>
    <w:p w:rsidR="00B1285D" w:rsidRDefault="00B1285D" w:rsidP="00B1285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B1285D" w:rsidRDefault="00B1285D" w:rsidP="00B1285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 w:rsidR="00B1285D" w:rsidRDefault="00B1285D" w:rsidP="00B1285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Ғ. Тоғжанов, С. Аспендияров, П.Галузо  және т.б.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 ғылымының ХХ ғ. П-жартысында дамуы және біржақтылықтары</w:t>
      </w:r>
    </w:p>
    <w:p w:rsidR="00B1285D" w:rsidRDefault="00B1285D" w:rsidP="00B1285D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 жерін орыс отарлауы туралы зерттеулер: Апполова, Е. Бекмаханов, Т. Шойынбаев.</w:t>
      </w:r>
    </w:p>
    <w:p w:rsidR="00B1285D" w:rsidRDefault="00B1285D" w:rsidP="00B1285D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B1285D" w:rsidRPr="00B1285D" w:rsidRDefault="00B1285D" w:rsidP="00BB3921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Әлеуметтік тарихтың зерттелуі: М. Асылбеков, А.Нүсіпбеков, Ә. Тұрсынбаев, Ж. Жұмабеков,Р. Сүлейменов,  Б. Төлепбаев.</w:t>
      </w:r>
    </w:p>
    <w:p w:rsidR="00B1285D" w:rsidRPr="00B1285D" w:rsidRDefault="00B1285D" w:rsidP="00BB3921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Кеңестік кезең тарихын зерттеу бағыттары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Тәуелсіздік кезеңдегі жаңа тарихи көзқарастар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Алаш қайраткерлері туралы зерттеулер: К. Нұрпейіс, М. Қойгелдиев.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lastRenderedPageBreak/>
        <w:t>Ежелгі және ортағасырлық тарихқа жаңа көзқарас: Н. Мыңжан, К. Байпақов, З. Қинаятұлы,М. Әбусейтова, Б. Кәрібаев</w:t>
      </w:r>
    </w:p>
    <w:p w:rsidR="00B1285D" w:rsidRPr="00B1285D" w:rsidRDefault="00B1285D" w:rsidP="000349FA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 xml:space="preserve"> Кеңестік кезеңнің біржақтылықтарының зерттелуі: Т. Омарбеков.</w:t>
      </w:r>
    </w:p>
    <w:p w:rsidR="00B1285D" w:rsidRPr="00C95FCF" w:rsidRDefault="00B1285D" w:rsidP="000349FA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Тәуелсіз тарихнамалық ой: Т. Омарбеков, О. Мұхатова, Т. Төлебаев, Қ. Несіпбаева.</w:t>
      </w:r>
    </w:p>
    <w:p w:rsidR="00C95FCF" w:rsidRDefault="00C95FCF" w:rsidP="00C95FCF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C95FCF" w:rsidRDefault="00C95FCF" w:rsidP="00C95FCF">
      <w:pPr>
        <w:jc w:val="center"/>
        <w:rPr>
          <w:lang w:val="kk-KZ"/>
        </w:rPr>
      </w:pPr>
      <w:r w:rsidRPr="003C1B91">
        <w:rPr>
          <w:b/>
          <w:lang w:val="kk-KZ"/>
        </w:rPr>
        <w:t>Әдебиет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 w:rsidR="00C95FC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C95FC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64F"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C95FCF" w:rsidRPr="00C6364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Қасымбаев Ж.Қ. Хан Кене. А., 1993.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Козыбаев И.М. Историография Казахстана: уроки истории. А., 1990 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Қойгелдиев М. Тұтас Түркістан идеясы және Мұстафа Шоқайұлы. А., 1997.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C95FCF" w:rsidRPr="004C0864" w:rsidRDefault="00C95FCF" w:rsidP="00C95FCF">
      <w:pPr>
        <w:pStyle w:val="a3"/>
        <w:numPr>
          <w:ilvl w:val="0"/>
          <w:numId w:val="12"/>
        </w:numPr>
        <w:jc w:val="both"/>
        <w:rPr>
          <w:color w:val="FF6600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C95FCF" w:rsidRPr="00444EE3" w:rsidRDefault="00C95FCF" w:rsidP="00C95FCF">
      <w:pPr>
        <w:pStyle w:val="a3"/>
        <w:numPr>
          <w:ilvl w:val="0"/>
          <w:numId w:val="12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C95FCF" w:rsidRPr="00C95FCF" w:rsidRDefault="00C95FCF" w:rsidP="00C95FCF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bookmarkStart w:id="0" w:name="_GoBack"/>
      <w:bookmarkEnd w:id="0"/>
    </w:p>
    <w:sectPr w:rsidR="00C95FCF" w:rsidRPr="00C9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19F8"/>
    <w:multiLevelType w:val="hybridMultilevel"/>
    <w:tmpl w:val="C96CBF82"/>
    <w:lvl w:ilvl="0" w:tplc="A3A22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85B67"/>
    <w:multiLevelType w:val="hybridMultilevel"/>
    <w:tmpl w:val="0B8401E2"/>
    <w:lvl w:ilvl="0" w:tplc="B0507B9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C1DDD"/>
    <w:multiLevelType w:val="hybridMultilevel"/>
    <w:tmpl w:val="B28AD076"/>
    <w:lvl w:ilvl="0" w:tplc="F21476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91E"/>
    <w:multiLevelType w:val="hybridMultilevel"/>
    <w:tmpl w:val="94262210"/>
    <w:lvl w:ilvl="0" w:tplc="3364D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60150"/>
    <w:multiLevelType w:val="hybridMultilevel"/>
    <w:tmpl w:val="715AEC56"/>
    <w:lvl w:ilvl="0" w:tplc="27E859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57B20"/>
    <w:multiLevelType w:val="hybridMultilevel"/>
    <w:tmpl w:val="380C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906ED"/>
    <w:multiLevelType w:val="hybridMultilevel"/>
    <w:tmpl w:val="012AE0BE"/>
    <w:lvl w:ilvl="0" w:tplc="F72AC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D4248"/>
    <w:multiLevelType w:val="hybridMultilevel"/>
    <w:tmpl w:val="E6E0BF8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8">
    <w:nsid w:val="6C9B4F66"/>
    <w:multiLevelType w:val="hybridMultilevel"/>
    <w:tmpl w:val="E22C47B2"/>
    <w:lvl w:ilvl="0" w:tplc="C7127A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B5427"/>
    <w:multiLevelType w:val="hybridMultilevel"/>
    <w:tmpl w:val="DB26EB72"/>
    <w:lvl w:ilvl="0" w:tplc="5B2C0B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F45E3"/>
    <w:multiLevelType w:val="hybridMultilevel"/>
    <w:tmpl w:val="0FAC8E0E"/>
    <w:lvl w:ilvl="0" w:tplc="0C6CF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321AD"/>
    <w:multiLevelType w:val="hybridMultilevel"/>
    <w:tmpl w:val="172C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345B48"/>
    <w:rsid w:val="003A770E"/>
    <w:rsid w:val="00474EC4"/>
    <w:rsid w:val="004C0864"/>
    <w:rsid w:val="00B070B5"/>
    <w:rsid w:val="00B1285D"/>
    <w:rsid w:val="00C95FCF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CBA3-A87B-4081-949D-58E442D9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</cp:revision>
  <dcterms:created xsi:type="dcterms:W3CDTF">2020-08-27T06:04:00Z</dcterms:created>
  <dcterms:modified xsi:type="dcterms:W3CDTF">2020-08-27T06:11:00Z</dcterms:modified>
</cp:coreProperties>
</file>